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77777777" w:rsidR="003F4302" w:rsidRDefault="003F4302" w:rsidP="00ED7F86">
      <w:pPr>
        <w:jc w:val="right"/>
        <w:rPr>
          <w:rFonts w:ascii="Arial" w:hAnsi="Arial"/>
          <w:szCs w:val="20"/>
          <w:lang w:eastAsia="en-US"/>
        </w:rPr>
      </w:pPr>
    </w:p>
    <w:p w14:paraId="3C547F35" w14:textId="7F5FF58F"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1336814"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167E8934">
                <wp:simplePos x="0" y="0"/>
                <wp:positionH relativeFrom="column">
                  <wp:posOffset>1377852</wp:posOffset>
                </wp:positionH>
                <wp:positionV relativeFrom="paragraph">
                  <wp:posOffset>3175</wp:posOffset>
                </wp:positionV>
                <wp:extent cx="5228823"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823"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63355749" w:rsidR="00D4132B"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Crisis – </w:t>
                            </w:r>
                            <w:r w:rsidR="00BF69F1">
                              <w:rPr>
                                <w:rFonts w:ascii="Arial" w:eastAsia="Calibri" w:hAnsi="Arial" w:cs="Arial"/>
                                <w:b/>
                                <w:color w:val="0070C0"/>
                                <w:sz w:val="28"/>
                                <w:szCs w:val="28"/>
                                <w:lang w:eastAsia="en-US"/>
                              </w:rPr>
                              <w:t>Blood Transfusion</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547F84" id="_x0000_t202" coordsize="21600,21600" o:spt="202" path="m,l,21600r21600,l21600,xe">
                <v:stroke joinstyle="miter"/>
                <v:path gradientshapeok="t" o:connecttype="rect"/>
              </v:shapetype>
              <v:shape id="Text Box 21" o:spid="_x0000_s1026" type="#_x0000_t202" style="position:absolute;margin-left:108.5pt;margin-top:.25pt;width:411.7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63355749" w:rsidR="00D4132B"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Crisis – </w:t>
                      </w:r>
                      <w:r w:rsidR="00BF69F1">
                        <w:rPr>
                          <w:rFonts w:ascii="Arial" w:eastAsia="Calibri" w:hAnsi="Arial" w:cs="Arial"/>
                          <w:b/>
                          <w:color w:val="0070C0"/>
                          <w:sz w:val="28"/>
                          <w:szCs w:val="28"/>
                          <w:lang w:eastAsia="en-US"/>
                        </w:rPr>
                        <w:t>Blood Transfusion</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B13657">
      <w:pPr>
        <w:spacing w:line="120" w:lineRule="exact"/>
        <w:rPr>
          <w:rFonts w:ascii="Arial" w:hAnsi="Arial" w:cs="Arial"/>
          <w:szCs w:val="20"/>
          <w:lang w:eastAsia="en-US"/>
        </w:rPr>
      </w:pPr>
    </w:p>
    <w:p w14:paraId="37DF3D8A" w14:textId="77777777" w:rsidR="00D469B1" w:rsidRDefault="00D469B1" w:rsidP="00D469B1">
      <w:pPr>
        <w:rPr>
          <w:rFonts w:ascii="Arial" w:hAnsi="Arial" w:cs="Arial"/>
        </w:rPr>
      </w:pPr>
      <w:r>
        <w:rPr>
          <w:rFonts w:ascii="Arial" w:hAnsi="Arial" w:cs="Arial"/>
        </w:rPr>
        <w:t>This leaflet aims to provide you with general information about the signs and symptoms your child may have when they are having a sickle cell crisis.  If you are ever worried about your child please contact your Sickle Cell Team or take your child to the Accident and Emergency Department.</w:t>
      </w:r>
    </w:p>
    <w:p w14:paraId="0A48A7E9" w14:textId="77777777" w:rsidR="00D469B1" w:rsidRPr="004E617B" w:rsidRDefault="00D469B1" w:rsidP="00D469B1">
      <w:pPr>
        <w:rPr>
          <w:rFonts w:ascii="Arial" w:hAnsi="Arial" w:cs="Arial"/>
          <w:b/>
          <w:sz w:val="16"/>
          <w:szCs w:val="16"/>
        </w:rPr>
      </w:pPr>
    </w:p>
    <w:p w14:paraId="205E41C8" w14:textId="77777777" w:rsidR="00D469B1" w:rsidRPr="00D469B1" w:rsidRDefault="00D469B1" w:rsidP="00D469B1">
      <w:pPr>
        <w:rPr>
          <w:rFonts w:ascii="Arial" w:eastAsia="Calibri" w:hAnsi="Arial" w:cs="Arial"/>
          <w:b/>
          <w:color w:val="0070C0"/>
          <w:lang w:eastAsia="en-US"/>
        </w:rPr>
      </w:pPr>
      <w:r w:rsidRPr="00D469B1">
        <w:rPr>
          <w:rFonts w:ascii="Arial" w:eastAsia="Calibri" w:hAnsi="Arial" w:cs="Arial"/>
          <w:b/>
          <w:color w:val="0070C0"/>
          <w:lang w:eastAsia="en-US"/>
        </w:rPr>
        <w:t>What is a blood transfusion?</w:t>
      </w:r>
    </w:p>
    <w:p w14:paraId="5B0E489B" w14:textId="77777777" w:rsidR="00D469B1" w:rsidRPr="004E617B" w:rsidRDefault="00D469B1" w:rsidP="00B13657">
      <w:pPr>
        <w:spacing w:line="120" w:lineRule="exact"/>
        <w:rPr>
          <w:rFonts w:ascii="Arial" w:eastAsia="Calibri" w:hAnsi="Arial" w:cs="Arial"/>
          <w:b/>
          <w:sz w:val="16"/>
          <w:szCs w:val="16"/>
          <w:lang w:eastAsia="en-US"/>
        </w:rPr>
      </w:pPr>
    </w:p>
    <w:p w14:paraId="4E044FEE" w14:textId="77777777" w:rsidR="00D469B1" w:rsidRPr="00AF747C" w:rsidRDefault="00D469B1" w:rsidP="00D469B1">
      <w:pPr>
        <w:rPr>
          <w:rFonts w:ascii="Arial" w:eastAsia="Calibri" w:hAnsi="Arial" w:cs="Arial"/>
          <w:b/>
          <w:i/>
          <w:sz w:val="28"/>
          <w:szCs w:val="28"/>
          <w:lang w:eastAsia="en-US"/>
        </w:rPr>
      </w:pPr>
      <w:r w:rsidRPr="00AF747C">
        <w:rPr>
          <w:rFonts w:ascii="Arial" w:eastAsia="Calibri" w:hAnsi="Arial" w:cs="Arial"/>
          <w:lang w:eastAsia="en-US"/>
        </w:rPr>
        <w:t xml:space="preserve">A blood transfusion is the procedure of putting red blood cells into </w:t>
      </w:r>
      <w:r>
        <w:rPr>
          <w:rFonts w:ascii="Arial" w:eastAsia="Calibri" w:hAnsi="Arial" w:cs="Arial"/>
          <w:lang w:eastAsia="en-US"/>
        </w:rPr>
        <w:t xml:space="preserve">the </w:t>
      </w:r>
      <w:r w:rsidRPr="00AF747C">
        <w:rPr>
          <w:rFonts w:ascii="Arial" w:eastAsia="Calibri" w:hAnsi="Arial" w:cs="Arial"/>
          <w:lang w:eastAsia="en-US"/>
        </w:rPr>
        <w:t>body. The purpose of a blood transfusion is to either improve anaemia or suppress the amount of sickle red blood cells in the circulation.</w:t>
      </w:r>
    </w:p>
    <w:p w14:paraId="167B2D56" w14:textId="77777777" w:rsidR="00D469B1" w:rsidRPr="004E617B" w:rsidRDefault="00D469B1" w:rsidP="00D469B1">
      <w:pPr>
        <w:spacing w:line="276" w:lineRule="auto"/>
        <w:rPr>
          <w:rFonts w:ascii="Arial" w:eastAsia="Calibri" w:hAnsi="Arial" w:cs="Arial"/>
          <w:sz w:val="16"/>
          <w:szCs w:val="16"/>
          <w:lang w:eastAsia="en-US"/>
        </w:rPr>
      </w:pPr>
    </w:p>
    <w:p w14:paraId="0E8707D9" w14:textId="77777777" w:rsidR="00D469B1" w:rsidRPr="00D469B1" w:rsidRDefault="00D469B1" w:rsidP="00D469B1">
      <w:pPr>
        <w:spacing w:line="276" w:lineRule="auto"/>
        <w:rPr>
          <w:rFonts w:ascii="Arial" w:eastAsia="Calibri" w:hAnsi="Arial" w:cs="Arial"/>
          <w:b/>
          <w:color w:val="0070C0"/>
          <w:lang w:eastAsia="en-US"/>
        </w:rPr>
      </w:pPr>
      <w:r w:rsidRPr="00D469B1">
        <w:rPr>
          <w:rFonts w:ascii="Arial" w:eastAsia="Calibri" w:hAnsi="Arial" w:cs="Arial"/>
          <w:b/>
          <w:color w:val="0070C0"/>
          <w:lang w:eastAsia="en-US"/>
        </w:rPr>
        <w:t>Why will my child need a blood transfusion when they are having a crisis?</w:t>
      </w:r>
    </w:p>
    <w:p w14:paraId="6D44CDDF" w14:textId="77777777" w:rsidR="00D469B1" w:rsidRPr="004E617B" w:rsidRDefault="00D469B1" w:rsidP="00B13657">
      <w:pPr>
        <w:spacing w:line="120" w:lineRule="exact"/>
        <w:rPr>
          <w:rFonts w:ascii="Arial" w:eastAsia="Calibri" w:hAnsi="Arial" w:cs="Arial"/>
          <w:b/>
          <w:i/>
          <w:sz w:val="16"/>
          <w:szCs w:val="16"/>
          <w:lang w:eastAsia="en-US"/>
        </w:rPr>
      </w:pPr>
    </w:p>
    <w:p w14:paraId="039ACD24" w14:textId="3D1FFBC3" w:rsidR="00D469B1" w:rsidRDefault="00D469B1" w:rsidP="00D469B1">
      <w:pPr>
        <w:rPr>
          <w:rFonts w:ascii="Arial" w:eastAsia="Calibri" w:hAnsi="Arial" w:cs="Arial"/>
          <w:lang w:eastAsia="en-US"/>
        </w:rPr>
      </w:pPr>
      <w:r w:rsidRPr="00FE16D8">
        <w:rPr>
          <w:rFonts w:ascii="Arial" w:hAnsi="Arial" w:cs="Arial"/>
          <w:b/>
          <w:noProof/>
        </w:rPr>
        <w:drawing>
          <wp:anchor distT="0" distB="0" distL="114300" distR="114300" simplePos="0" relativeHeight="251660287" behindDoc="1" locked="0" layoutInCell="1" allowOverlap="1" wp14:anchorId="0886D683" wp14:editId="7E11146D">
            <wp:simplePos x="0" y="0"/>
            <wp:positionH relativeFrom="column">
              <wp:posOffset>5989996</wp:posOffset>
            </wp:positionH>
            <wp:positionV relativeFrom="paragraph">
              <wp:posOffset>414676</wp:posOffset>
            </wp:positionV>
            <wp:extent cx="971310" cy="989351"/>
            <wp:effectExtent l="0" t="0" r="63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1310" cy="989351"/>
                    </a:xfrm>
                    <a:prstGeom prst="rect">
                      <a:avLst/>
                    </a:prstGeom>
                  </pic:spPr>
                </pic:pic>
              </a:graphicData>
            </a:graphic>
            <wp14:sizeRelH relativeFrom="page">
              <wp14:pctWidth>0</wp14:pctWidth>
            </wp14:sizeRelH>
            <wp14:sizeRelV relativeFrom="page">
              <wp14:pctHeight>0</wp14:pctHeight>
            </wp14:sizeRelV>
          </wp:anchor>
        </w:drawing>
      </w:r>
      <w:r w:rsidRPr="00AF747C">
        <w:rPr>
          <w:rFonts w:ascii="Arial" w:eastAsia="Calibri" w:hAnsi="Arial" w:cs="Arial"/>
          <w:lang w:eastAsia="en-US"/>
        </w:rPr>
        <w:t xml:space="preserve">There are certain types of </w:t>
      </w:r>
      <w:r>
        <w:rPr>
          <w:rFonts w:ascii="Arial" w:eastAsia="Calibri" w:hAnsi="Arial" w:cs="Arial"/>
          <w:lang w:eastAsia="en-US"/>
        </w:rPr>
        <w:t xml:space="preserve">sickle cell </w:t>
      </w:r>
      <w:r w:rsidRPr="00AF747C">
        <w:rPr>
          <w:rFonts w:ascii="Arial" w:eastAsia="Calibri" w:hAnsi="Arial" w:cs="Arial"/>
          <w:lang w:eastAsia="en-US"/>
        </w:rPr>
        <w:t xml:space="preserve">crisis that make your child unwell so they will need a blood transfusion to make the better. </w:t>
      </w:r>
      <w:r>
        <w:rPr>
          <w:rFonts w:ascii="Arial" w:eastAsia="Calibri" w:hAnsi="Arial" w:cs="Arial"/>
          <w:lang w:eastAsia="en-US"/>
        </w:rPr>
        <w:t xml:space="preserve">Crisis such as </w:t>
      </w:r>
      <w:r w:rsidRPr="00786031">
        <w:rPr>
          <w:rFonts w:ascii="Arial" w:eastAsia="Calibri" w:hAnsi="Arial" w:cs="Arial"/>
          <w:lang w:eastAsia="en-US"/>
        </w:rPr>
        <w:t>splenic sequestration, aplastic</w:t>
      </w:r>
      <w:r>
        <w:rPr>
          <w:rFonts w:ascii="Arial" w:eastAsia="Calibri" w:hAnsi="Arial" w:cs="Arial"/>
          <w:lang w:eastAsia="en-US"/>
        </w:rPr>
        <w:t xml:space="preserve"> </w:t>
      </w:r>
      <w:r w:rsidRPr="00786031">
        <w:rPr>
          <w:rFonts w:ascii="Arial" w:eastAsia="Calibri" w:hAnsi="Arial" w:cs="Arial"/>
          <w:lang w:eastAsia="en-US"/>
        </w:rPr>
        <w:t xml:space="preserve">haemolytic crisis </w:t>
      </w:r>
      <w:r w:rsidRPr="00AF747C">
        <w:rPr>
          <w:rFonts w:ascii="Arial" w:eastAsia="Calibri" w:hAnsi="Arial" w:cs="Arial"/>
          <w:lang w:eastAsia="en-US"/>
        </w:rPr>
        <w:t xml:space="preserve">will require a top-up </w:t>
      </w:r>
      <w:r>
        <w:rPr>
          <w:rFonts w:ascii="Arial" w:eastAsia="Calibri" w:hAnsi="Arial" w:cs="Arial"/>
          <w:lang w:eastAsia="en-US"/>
        </w:rPr>
        <w:t>transfusion</w:t>
      </w:r>
    </w:p>
    <w:p w14:paraId="64BC8B8F" w14:textId="77777777" w:rsidR="00D469B1" w:rsidRPr="00786031" w:rsidRDefault="00D469B1" w:rsidP="00D469B1">
      <w:pPr>
        <w:rPr>
          <w:rFonts w:ascii="Arial" w:eastAsia="Calibri" w:hAnsi="Arial" w:cs="Arial"/>
          <w:sz w:val="16"/>
          <w:szCs w:val="16"/>
          <w:lang w:eastAsia="en-US"/>
        </w:rPr>
      </w:pPr>
    </w:p>
    <w:p w14:paraId="3042D09B" w14:textId="77777777" w:rsidR="00D469B1" w:rsidRDefault="00D469B1" w:rsidP="00D469B1">
      <w:pPr>
        <w:rPr>
          <w:rFonts w:ascii="Arial" w:eastAsia="Calibri" w:hAnsi="Arial" w:cs="Arial"/>
          <w:lang w:eastAsia="en-US"/>
        </w:rPr>
      </w:pPr>
      <w:r>
        <w:rPr>
          <w:rFonts w:ascii="Arial" w:eastAsia="Calibri" w:hAnsi="Arial" w:cs="Arial"/>
          <w:lang w:eastAsia="en-US"/>
        </w:rPr>
        <w:t xml:space="preserve">Crisis such as: chest syndrome, priapism or </w:t>
      </w:r>
      <w:r w:rsidRPr="00786031">
        <w:rPr>
          <w:rFonts w:ascii="Arial" w:eastAsia="Calibri" w:hAnsi="Arial" w:cs="Arial"/>
          <w:lang w:eastAsia="en-US"/>
        </w:rPr>
        <w:t xml:space="preserve">stroke </w:t>
      </w:r>
      <w:r>
        <w:rPr>
          <w:rFonts w:ascii="Arial" w:eastAsia="Calibri" w:hAnsi="Arial" w:cs="Arial"/>
          <w:lang w:eastAsia="en-US"/>
        </w:rPr>
        <w:t>w</w:t>
      </w:r>
      <w:r w:rsidRPr="00AF747C">
        <w:rPr>
          <w:rFonts w:ascii="Arial" w:eastAsia="Calibri" w:hAnsi="Arial" w:cs="Arial"/>
          <w:lang w:eastAsia="en-US"/>
        </w:rPr>
        <w:t xml:space="preserve">ill need an exchange transfusion. </w:t>
      </w:r>
    </w:p>
    <w:p w14:paraId="0E49941E" w14:textId="77777777" w:rsidR="00D469B1" w:rsidRPr="00445D98" w:rsidRDefault="00D469B1" w:rsidP="00D469B1">
      <w:pPr>
        <w:spacing w:line="276" w:lineRule="auto"/>
        <w:rPr>
          <w:rFonts w:ascii="Arial" w:eastAsia="Calibri" w:hAnsi="Arial" w:cs="Arial"/>
          <w:sz w:val="16"/>
          <w:szCs w:val="16"/>
          <w:lang w:eastAsia="en-US"/>
        </w:rPr>
      </w:pPr>
    </w:p>
    <w:p w14:paraId="37C3F327" w14:textId="3BAFAA3B" w:rsidR="00D469B1" w:rsidRDefault="00D469B1" w:rsidP="00D469B1">
      <w:pPr>
        <w:spacing w:line="276" w:lineRule="auto"/>
        <w:rPr>
          <w:rFonts w:ascii="Arial" w:eastAsia="Calibri" w:hAnsi="Arial" w:cs="Arial"/>
          <w:lang w:eastAsia="en-US"/>
        </w:rPr>
      </w:pPr>
      <w:r>
        <w:rPr>
          <w:rFonts w:ascii="Arial" w:eastAsia="Calibri" w:hAnsi="Arial" w:cs="Arial"/>
          <w:lang w:eastAsia="en-US"/>
        </w:rPr>
        <w:t xml:space="preserve">Leaflets </w:t>
      </w:r>
      <w:r w:rsidRPr="00AF747C">
        <w:rPr>
          <w:rFonts w:ascii="Arial" w:eastAsia="Calibri" w:hAnsi="Arial" w:cs="Arial"/>
          <w:lang w:eastAsia="en-US"/>
        </w:rPr>
        <w:t xml:space="preserve">about the different types of crisis are available.  </w:t>
      </w:r>
    </w:p>
    <w:p w14:paraId="7353F81B" w14:textId="77777777" w:rsidR="00D469B1" w:rsidRPr="00445D98" w:rsidRDefault="00D469B1" w:rsidP="00D469B1">
      <w:pPr>
        <w:spacing w:line="276" w:lineRule="auto"/>
        <w:rPr>
          <w:rFonts w:ascii="Arial" w:eastAsia="Calibri" w:hAnsi="Arial" w:cs="Arial"/>
          <w:sz w:val="16"/>
          <w:szCs w:val="16"/>
          <w:lang w:eastAsia="en-US"/>
        </w:rPr>
      </w:pPr>
    </w:p>
    <w:p w14:paraId="776214F3" w14:textId="77777777" w:rsidR="00D469B1" w:rsidRPr="00D469B1" w:rsidRDefault="00D469B1" w:rsidP="00D469B1">
      <w:pPr>
        <w:rPr>
          <w:rFonts w:ascii="Arial" w:eastAsia="Calibri" w:hAnsi="Arial" w:cs="Arial"/>
          <w:b/>
          <w:color w:val="0070C0"/>
          <w:lang w:eastAsia="en-US"/>
        </w:rPr>
      </w:pPr>
      <w:r w:rsidRPr="00D469B1">
        <w:rPr>
          <w:rFonts w:ascii="Arial" w:eastAsia="Calibri" w:hAnsi="Arial" w:cs="Arial"/>
          <w:b/>
          <w:color w:val="0070C0"/>
          <w:lang w:eastAsia="en-US"/>
        </w:rPr>
        <w:t>What is the difference between a top-up transfusion and an exchange transfusion?</w:t>
      </w:r>
    </w:p>
    <w:p w14:paraId="08CA92E9" w14:textId="77777777" w:rsidR="00D469B1" w:rsidRPr="00445D98" w:rsidRDefault="00D469B1" w:rsidP="00B13657">
      <w:pPr>
        <w:spacing w:line="120" w:lineRule="exact"/>
        <w:rPr>
          <w:rFonts w:ascii="Arial" w:eastAsia="Calibri" w:hAnsi="Arial" w:cs="Arial"/>
          <w:sz w:val="16"/>
          <w:szCs w:val="16"/>
          <w:lang w:eastAsia="en-US"/>
        </w:rPr>
      </w:pPr>
    </w:p>
    <w:p w14:paraId="5E72A605" w14:textId="77777777" w:rsidR="00D469B1" w:rsidRPr="00AF747C" w:rsidRDefault="00D469B1" w:rsidP="00D469B1">
      <w:pPr>
        <w:rPr>
          <w:rFonts w:ascii="Arial" w:eastAsia="Calibri" w:hAnsi="Arial" w:cs="Arial"/>
          <w:lang w:eastAsia="en-US"/>
        </w:rPr>
      </w:pPr>
      <w:r w:rsidRPr="00AF747C">
        <w:rPr>
          <w:rFonts w:ascii="Arial" w:eastAsia="Calibri" w:hAnsi="Arial" w:cs="Arial"/>
          <w:lang w:eastAsia="en-US"/>
        </w:rPr>
        <w:t xml:space="preserve">A top-up transfusion is the procedure by which blood is put into the body by a cannula inserted into a vein.  </w:t>
      </w:r>
    </w:p>
    <w:p w14:paraId="6F58028D" w14:textId="77777777" w:rsidR="00D469B1" w:rsidRPr="00445D98" w:rsidRDefault="00D469B1" w:rsidP="00D469B1">
      <w:pPr>
        <w:rPr>
          <w:rFonts w:ascii="Arial" w:eastAsia="Calibri" w:hAnsi="Arial" w:cs="Arial"/>
          <w:sz w:val="16"/>
          <w:szCs w:val="16"/>
          <w:lang w:eastAsia="en-US"/>
        </w:rPr>
      </w:pPr>
    </w:p>
    <w:p w14:paraId="1E66DB47" w14:textId="77777777" w:rsidR="00D469B1" w:rsidRDefault="00D469B1" w:rsidP="00D469B1">
      <w:pPr>
        <w:rPr>
          <w:rFonts w:ascii="Arial" w:eastAsia="Calibri" w:hAnsi="Arial" w:cs="Arial"/>
          <w:lang w:eastAsia="en-US"/>
        </w:rPr>
      </w:pPr>
      <w:r w:rsidRPr="00AF747C">
        <w:rPr>
          <w:rFonts w:ascii="Arial" w:eastAsia="Calibri" w:hAnsi="Arial" w:cs="Arial"/>
          <w:lang w:eastAsia="en-US"/>
        </w:rPr>
        <w:t>An exchange transfusion is the procedure of replacing sickle red blood cells with non-sickle red blood cells, this is usually done by a machine.  Your child will need to have two large cannula's inserted, one in each arm.  Sometimes children's veins are not large enough so they will have to have a special central line inserted into a larger vein, this may require an anaesthetic.  The exchange transfusion machine takes blood out of one arm, the red blood cells</w:t>
      </w:r>
      <w:r>
        <w:rPr>
          <w:rFonts w:ascii="Arial" w:eastAsia="Calibri" w:hAnsi="Arial" w:cs="Arial"/>
          <w:lang w:eastAsia="en-US"/>
        </w:rPr>
        <w:t xml:space="preserve"> are </w:t>
      </w:r>
      <w:r w:rsidRPr="00AF747C">
        <w:rPr>
          <w:rFonts w:ascii="Arial" w:eastAsia="Calibri" w:hAnsi="Arial" w:cs="Arial"/>
          <w:lang w:eastAsia="en-US"/>
        </w:rPr>
        <w:t>removed and then donor red blood cells are given.</w:t>
      </w:r>
    </w:p>
    <w:p w14:paraId="6AF6F69A" w14:textId="77777777" w:rsidR="00D469B1" w:rsidRPr="00786031" w:rsidRDefault="00D469B1" w:rsidP="00D469B1">
      <w:pPr>
        <w:rPr>
          <w:rFonts w:ascii="Arial" w:eastAsia="Calibri" w:hAnsi="Arial" w:cs="Arial"/>
          <w:sz w:val="16"/>
          <w:szCs w:val="16"/>
          <w:lang w:eastAsia="en-US"/>
        </w:rPr>
      </w:pPr>
    </w:p>
    <w:p w14:paraId="1F5F5A8C" w14:textId="2D6CAC6F" w:rsidR="00D469B1" w:rsidRPr="00D469B1" w:rsidRDefault="00D469B1" w:rsidP="00B13657">
      <w:pPr>
        <w:spacing w:after="120"/>
        <w:rPr>
          <w:rFonts w:ascii="Arial" w:eastAsia="Calibri" w:hAnsi="Arial" w:cs="Arial"/>
          <w:b/>
          <w:color w:val="0070C0"/>
          <w:lang w:eastAsia="en-US"/>
        </w:rPr>
      </w:pPr>
      <w:r w:rsidRPr="00D469B1">
        <w:rPr>
          <w:rFonts w:ascii="Arial" w:eastAsia="Calibri" w:hAnsi="Arial" w:cs="Arial"/>
          <w:b/>
          <w:color w:val="0070C0"/>
          <w:lang w:eastAsia="en-US"/>
        </w:rPr>
        <w:t>Are there any alternatives to blood transfusions?</w:t>
      </w:r>
    </w:p>
    <w:p w14:paraId="28217637" w14:textId="77777777" w:rsidR="00D469B1" w:rsidRPr="00AF747C" w:rsidRDefault="00D469B1" w:rsidP="00D469B1">
      <w:pPr>
        <w:rPr>
          <w:rFonts w:ascii="Arial" w:eastAsia="Calibri" w:hAnsi="Arial" w:cs="Arial"/>
          <w:lang w:eastAsia="en-US"/>
        </w:rPr>
      </w:pPr>
      <w:r w:rsidRPr="00AF747C">
        <w:rPr>
          <w:rFonts w:ascii="Arial" w:eastAsia="Calibri" w:hAnsi="Arial" w:cs="Arial"/>
          <w:lang w:eastAsia="en-US"/>
        </w:rPr>
        <w:t>In an emergency situation blood transfusions are the recommended treatment option</w:t>
      </w:r>
      <w:r>
        <w:rPr>
          <w:rFonts w:ascii="Arial" w:eastAsia="Calibri" w:hAnsi="Arial" w:cs="Arial"/>
          <w:lang w:eastAsia="en-US"/>
        </w:rPr>
        <w:t xml:space="preserve"> (Davis et al, 2016)</w:t>
      </w:r>
      <w:r w:rsidRPr="00AF747C">
        <w:rPr>
          <w:rFonts w:ascii="Arial" w:eastAsia="Calibri" w:hAnsi="Arial" w:cs="Arial"/>
          <w:lang w:eastAsia="en-US"/>
        </w:rPr>
        <w:t xml:space="preserve"> as they are the most effective treatment.  If your child requires surgery and needs their haemoglobin </w:t>
      </w:r>
      <w:r>
        <w:rPr>
          <w:rFonts w:ascii="Arial" w:eastAsia="Calibri" w:hAnsi="Arial" w:cs="Arial"/>
          <w:lang w:eastAsia="en-US"/>
        </w:rPr>
        <w:t>increasing</w:t>
      </w:r>
      <w:r w:rsidRPr="00AF747C">
        <w:rPr>
          <w:rFonts w:ascii="Arial" w:eastAsia="Calibri" w:hAnsi="Arial" w:cs="Arial"/>
          <w:lang w:eastAsia="en-US"/>
        </w:rPr>
        <w:t xml:space="preserve"> then there are medications that can be used.  However these medications take time to wo</w:t>
      </w:r>
      <w:r>
        <w:rPr>
          <w:rFonts w:ascii="Arial" w:eastAsia="Calibri" w:hAnsi="Arial" w:cs="Arial"/>
          <w:lang w:eastAsia="en-US"/>
        </w:rPr>
        <w:t>rk so can only be used if your Sickle Cell T</w:t>
      </w:r>
      <w:r w:rsidRPr="00AF747C">
        <w:rPr>
          <w:rFonts w:ascii="Arial" w:eastAsia="Calibri" w:hAnsi="Arial" w:cs="Arial"/>
          <w:lang w:eastAsia="en-US"/>
        </w:rPr>
        <w:t xml:space="preserve">eam </w:t>
      </w:r>
      <w:r>
        <w:rPr>
          <w:rFonts w:ascii="Arial" w:eastAsia="Calibri" w:hAnsi="Arial" w:cs="Arial"/>
          <w:lang w:eastAsia="en-US"/>
        </w:rPr>
        <w:t>is informed</w:t>
      </w:r>
      <w:r w:rsidRPr="00AF747C">
        <w:rPr>
          <w:rFonts w:ascii="Arial" w:eastAsia="Calibri" w:hAnsi="Arial" w:cs="Arial"/>
          <w:lang w:eastAsia="en-US"/>
        </w:rPr>
        <w:t xml:space="preserve"> well in advance.  </w:t>
      </w:r>
    </w:p>
    <w:p w14:paraId="26C0EF27" w14:textId="77777777" w:rsidR="00D469B1" w:rsidRPr="00C04050" w:rsidRDefault="00D469B1" w:rsidP="00D469B1">
      <w:pPr>
        <w:rPr>
          <w:rFonts w:ascii="Arial" w:eastAsia="Calibri" w:hAnsi="Arial" w:cs="Arial"/>
          <w:b/>
          <w:sz w:val="16"/>
          <w:szCs w:val="16"/>
          <w:lang w:eastAsia="en-US"/>
        </w:rPr>
      </w:pPr>
    </w:p>
    <w:p w14:paraId="52A37678" w14:textId="77777777" w:rsidR="00D469B1" w:rsidRPr="00D469B1" w:rsidRDefault="00D469B1" w:rsidP="00D469B1">
      <w:pPr>
        <w:rPr>
          <w:rFonts w:ascii="Arial" w:eastAsia="Calibri" w:hAnsi="Arial" w:cs="Arial"/>
          <w:b/>
          <w:color w:val="0070C0"/>
          <w:lang w:eastAsia="en-US"/>
        </w:rPr>
      </w:pPr>
      <w:r w:rsidRPr="00D469B1">
        <w:rPr>
          <w:rFonts w:ascii="Arial" w:eastAsia="Calibri" w:hAnsi="Arial" w:cs="Arial"/>
          <w:b/>
          <w:color w:val="0070C0"/>
          <w:lang w:eastAsia="en-US"/>
        </w:rPr>
        <w:t>What should I do if blood transfusions are against my religion?</w:t>
      </w:r>
    </w:p>
    <w:p w14:paraId="6404C87C" w14:textId="77777777" w:rsidR="00D469B1" w:rsidRPr="00786031" w:rsidRDefault="00D469B1" w:rsidP="00B13657">
      <w:pPr>
        <w:spacing w:line="120" w:lineRule="exact"/>
        <w:rPr>
          <w:rFonts w:ascii="Arial" w:eastAsia="Calibri" w:hAnsi="Arial" w:cs="Arial"/>
          <w:sz w:val="16"/>
          <w:szCs w:val="16"/>
          <w:lang w:eastAsia="en-US"/>
        </w:rPr>
      </w:pPr>
    </w:p>
    <w:p w14:paraId="268C36A8" w14:textId="77777777" w:rsidR="00D469B1" w:rsidRPr="00AF747C" w:rsidRDefault="00D469B1" w:rsidP="00D469B1">
      <w:pPr>
        <w:rPr>
          <w:rFonts w:ascii="Arial" w:eastAsia="Calibri" w:hAnsi="Arial" w:cs="Arial"/>
          <w:lang w:eastAsia="en-US"/>
        </w:rPr>
      </w:pPr>
      <w:r w:rsidRPr="00AF747C">
        <w:rPr>
          <w:rFonts w:ascii="Arial" w:eastAsia="Calibri" w:hAnsi="Arial" w:cs="Arial"/>
          <w:lang w:eastAsia="en-US"/>
        </w:rPr>
        <w:t xml:space="preserve">If blood transfusions are against your religion then you should </w:t>
      </w:r>
      <w:r>
        <w:rPr>
          <w:rFonts w:ascii="Arial" w:eastAsia="Calibri" w:hAnsi="Arial" w:cs="Arial"/>
          <w:lang w:eastAsia="en-US"/>
        </w:rPr>
        <w:t>advise your Sickle Cell T</w:t>
      </w:r>
      <w:r w:rsidRPr="00AF747C">
        <w:rPr>
          <w:rFonts w:ascii="Arial" w:eastAsia="Calibri" w:hAnsi="Arial" w:cs="Arial"/>
          <w:lang w:eastAsia="en-US"/>
        </w:rPr>
        <w:t xml:space="preserve">eam, preferably in clinic when your child is well.  A care plan will be developed should the need arrive for your child to have a blood transfusion.  </w:t>
      </w:r>
      <w:r>
        <w:rPr>
          <w:rFonts w:ascii="Arial" w:eastAsia="Calibri" w:hAnsi="Arial" w:cs="Arial"/>
          <w:lang w:eastAsia="en-US"/>
        </w:rPr>
        <w:t xml:space="preserve">People </w:t>
      </w:r>
      <w:r w:rsidRPr="00AF747C">
        <w:rPr>
          <w:rFonts w:ascii="Arial" w:eastAsia="Calibri" w:hAnsi="Arial" w:cs="Arial"/>
          <w:lang w:eastAsia="en-US"/>
        </w:rPr>
        <w:t>with sickle cell disease will require a blood transfus</w:t>
      </w:r>
      <w:r>
        <w:rPr>
          <w:rFonts w:ascii="Arial" w:eastAsia="Calibri" w:hAnsi="Arial" w:cs="Arial"/>
          <w:lang w:eastAsia="en-US"/>
        </w:rPr>
        <w:t>ion at some point in their life. If blood tr</w:t>
      </w:r>
      <w:r w:rsidRPr="00AF747C">
        <w:rPr>
          <w:rFonts w:ascii="Arial" w:eastAsia="Calibri" w:hAnsi="Arial" w:cs="Arial"/>
          <w:lang w:eastAsia="en-US"/>
        </w:rPr>
        <w:t xml:space="preserve">ansfusions are against your beliefs you </w:t>
      </w:r>
      <w:r>
        <w:rPr>
          <w:rFonts w:ascii="Arial" w:eastAsia="Calibri" w:hAnsi="Arial" w:cs="Arial"/>
          <w:lang w:eastAsia="en-US"/>
        </w:rPr>
        <w:t xml:space="preserve">should </w:t>
      </w:r>
      <w:r w:rsidRPr="00AF747C">
        <w:rPr>
          <w:rFonts w:ascii="Arial" w:eastAsia="Calibri" w:hAnsi="Arial" w:cs="Arial"/>
          <w:lang w:eastAsia="en-US"/>
        </w:rPr>
        <w:t>consider what yo</w:t>
      </w:r>
      <w:r>
        <w:rPr>
          <w:rFonts w:ascii="Arial" w:eastAsia="Calibri" w:hAnsi="Arial" w:cs="Arial"/>
          <w:lang w:eastAsia="en-US"/>
        </w:rPr>
        <w:t>u will do in the situation when</w:t>
      </w:r>
      <w:r w:rsidRPr="00AF747C">
        <w:rPr>
          <w:rFonts w:ascii="Arial" w:eastAsia="Calibri" w:hAnsi="Arial" w:cs="Arial"/>
          <w:lang w:eastAsia="en-US"/>
        </w:rPr>
        <w:t xml:space="preserve"> it is recommended that your child needs a blood transfusion.  We will work with you to ensure your wishes are carried out as much as possible.</w:t>
      </w:r>
    </w:p>
    <w:p w14:paraId="6C199D4D" w14:textId="77777777" w:rsidR="00D469B1" w:rsidRPr="00D469B1" w:rsidRDefault="00D469B1" w:rsidP="00D469B1">
      <w:pPr>
        <w:rPr>
          <w:rFonts w:ascii="Arial" w:eastAsia="Calibri" w:hAnsi="Arial" w:cs="Arial"/>
          <w:color w:val="0070C0"/>
          <w:sz w:val="16"/>
          <w:szCs w:val="16"/>
          <w:lang w:eastAsia="en-US"/>
        </w:rPr>
      </w:pPr>
    </w:p>
    <w:p w14:paraId="2DB47DBF" w14:textId="77777777" w:rsidR="00D469B1" w:rsidRPr="00D469B1" w:rsidRDefault="00D469B1" w:rsidP="00D469B1">
      <w:pPr>
        <w:rPr>
          <w:rFonts w:ascii="Arial" w:eastAsia="Calibri" w:hAnsi="Arial" w:cs="Arial"/>
          <w:b/>
          <w:color w:val="0070C0"/>
          <w:lang w:eastAsia="en-US"/>
        </w:rPr>
      </w:pPr>
      <w:r w:rsidRPr="00D469B1">
        <w:rPr>
          <w:rFonts w:ascii="Arial" w:eastAsia="Calibri" w:hAnsi="Arial" w:cs="Arial"/>
          <w:b/>
          <w:color w:val="0070C0"/>
          <w:lang w:eastAsia="en-US"/>
        </w:rPr>
        <w:lastRenderedPageBreak/>
        <w:t>Can I refuse for my child to have a blood transfusion?</w:t>
      </w:r>
    </w:p>
    <w:p w14:paraId="0048DC16" w14:textId="77777777" w:rsidR="00D469B1" w:rsidRPr="00445D98" w:rsidRDefault="00D469B1" w:rsidP="00B13657">
      <w:pPr>
        <w:spacing w:line="120" w:lineRule="exact"/>
        <w:rPr>
          <w:rFonts w:ascii="Arial" w:eastAsia="Calibri" w:hAnsi="Arial" w:cs="Arial"/>
          <w:sz w:val="16"/>
          <w:szCs w:val="16"/>
          <w:lang w:eastAsia="en-US"/>
        </w:rPr>
      </w:pPr>
    </w:p>
    <w:p w14:paraId="062FE75A" w14:textId="77777777" w:rsidR="00D469B1" w:rsidRDefault="00D469B1" w:rsidP="00D469B1">
      <w:pPr>
        <w:rPr>
          <w:rFonts w:ascii="Arial" w:eastAsia="Calibri" w:hAnsi="Arial" w:cs="Arial"/>
          <w:lang w:eastAsia="en-US"/>
        </w:rPr>
      </w:pPr>
      <w:r>
        <w:rPr>
          <w:rFonts w:ascii="Arial" w:eastAsia="Calibri" w:hAnsi="Arial" w:cs="Arial"/>
          <w:lang w:eastAsia="en-US"/>
        </w:rPr>
        <w:t>If a blood transfusion is suggested for your child but you do not agree, discussions will take place with 2 Consultants to consider your wishes but if transfusion is needed to help your child in a life threatening situation then you do not have the right to refuse the transfusion at that point.</w:t>
      </w:r>
    </w:p>
    <w:p w14:paraId="76CB1361" w14:textId="77777777" w:rsidR="00D469B1" w:rsidRPr="00E6045D" w:rsidRDefault="00D469B1" w:rsidP="00D469B1">
      <w:pPr>
        <w:rPr>
          <w:rFonts w:ascii="Arial" w:eastAsia="Calibri" w:hAnsi="Arial" w:cs="Arial"/>
          <w:lang w:eastAsia="en-US"/>
        </w:rPr>
      </w:pPr>
    </w:p>
    <w:p w14:paraId="67B3547A" w14:textId="77777777" w:rsidR="00D469B1" w:rsidRPr="00D469B1" w:rsidRDefault="00D469B1" w:rsidP="00D469B1">
      <w:pPr>
        <w:rPr>
          <w:rFonts w:ascii="Arial" w:eastAsia="Calibri" w:hAnsi="Arial" w:cs="Arial"/>
          <w:b/>
          <w:color w:val="0070C0"/>
          <w:lang w:eastAsia="en-US"/>
        </w:rPr>
      </w:pPr>
      <w:r w:rsidRPr="00D469B1">
        <w:rPr>
          <w:rFonts w:ascii="Arial" w:eastAsia="Calibri" w:hAnsi="Arial" w:cs="Arial"/>
          <w:b/>
          <w:color w:val="0070C0"/>
          <w:lang w:eastAsia="en-US"/>
        </w:rPr>
        <w:t>Is there anything I can do to reduce the chance of my child needing a blood transfusion?</w:t>
      </w:r>
    </w:p>
    <w:p w14:paraId="65BCB717" w14:textId="77777777" w:rsidR="00D469B1" w:rsidRPr="00602FC0" w:rsidRDefault="00D469B1" w:rsidP="00B13657">
      <w:pPr>
        <w:spacing w:line="120" w:lineRule="exact"/>
        <w:rPr>
          <w:rFonts w:ascii="Arial" w:eastAsia="Calibri" w:hAnsi="Arial" w:cs="Arial"/>
          <w:b/>
          <w:lang w:eastAsia="en-US"/>
        </w:rPr>
      </w:pPr>
    </w:p>
    <w:p w14:paraId="13C8E757" w14:textId="77777777" w:rsidR="00D469B1" w:rsidRPr="00AF747C" w:rsidRDefault="00D469B1" w:rsidP="00D469B1">
      <w:pPr>
        <w:rPr>
          <w:rFonts w:ascii="Arial" w:eastAsia="Calibri" w:hAnsi="Arial" w:cs="Arial"/>
          <w:lang w:eastAsia="en-US"/>
        </w:rPr>
      </w:pPr>
      <w:r w:rsidRPr="00AF747C">
        <w:rPr>
          <w:rFonts w:ascii="Arial" w:eastAsia="Calibri" w:hAnsi="Arial" w:cs="Arial"/>
          <w:lang w:eastAsia="en-US"/>
        </w:rPr>
        <w:t xml:space="preserve">Hydroxycarbamide is a medication that is used to try to reduce the amount of sickle cell crisis and long term damage to the body.  </w:t>
      </w:r>
      <w:r>
        <w:rPr>
          <w:rFonts w:ascii="Arial" w:eastAsia="Calibri" w:hAnsi="Arial" w:cs="Arial"/>
          <w:lang w:eastAsia="en-US"/>
        </w:rPr>
        <w:t>I</w:t>
      </w:r>
      <w:r w:rsidRPr="00AF747C">
        <w:rPr>
          <w:rFonts w:ascii="Arial" w:eastAsia="Calibri" w:hAnsi="Arial" w:cs="Arial"/>
          <w:lang w:eastAsia="en-US"/>
        </w:rPr>
        <w:t xml:space="preserve">t also reduces the need for your child to receive blood transfusions.  Your doctor may recommend that your child takes hydroxycarbamide to prevent sickle cell complications.  </w:t>
      </w:r>
      <w:r>
        <w:rPr>
          <w:rFonts w:ascii="Arial" w:eastAsia="Calibri" w:hAnsi="Arial" w:cs="Arial"/>
          <w:lang w:eastAsia="en-US"/>
        </w:rPr>
        <w:t xml:space="preserve">  </w:t>
      </w:r>
      <w:r w:rsidRPr="00AF747C">
        <w:rPr>
          <w:rFonts w:ascii="Arial" w:eastAsia="Calibri" w:hAnsi="Arial" w:cs="Arial"/>
          <w:lang w:eastAsia="en-US"/>
        </w:rPr>
        <w:t>Even on this medication your child may still need to receive a blood transfusion at some point.</w:t>
      </w:r>
    </w:p>
    <w:p w14:paraId="1D5FC35C" w14:textId="77777777" w:rsidR="00D469B1" w:rsidRPr="00602FC0" w:rsidRDefault="00D469B1" w:rsidP="00D469B1">
      <w:pPr>
        <w:rPr>
          <w:rFonts w:ascii="Arial" w:eastAsia="Calibri" w:hAnsi="Arial" w:cs="Arial"/>
          <w:sz w:val="16"/>
          <w:szCs w:val="16"/>
          <w:lang w:eastAsia="en-US"/>
        </w:rPr>
      </w:pPr>
      <w:r w:rsidRPr="00602FC0">
        <w:rPr>
          <w:rFonts w:ascii="Arial" w:eastAsia="Calibri" w:hAnsi="Arial" w:cs="Arial"/>
          <w:lang w:eastAsia="en-US"/>
        </w:rPr>
        <w:t xml:space="preserve"> </w:t>
      </w:r>
    </w:p>
    <w:p w14:paraId="7DD65039" w14:textId="77777777" w:rsidR="00D469B1" w:rsidRPr="00D469B1" w:rsidRDefault="00D469B1" w:rsidP="00D469B1">
      <w:pPr>
        <w:rPr>
          <w:rFonts w:ascii="Arial" w:eastAsia="Calibri" w:hAnsi="Arial" w:cs="Arial"/>
          <w:b/>
          <w:color w:val="0070C0"/>
          <w:lang w:eastAsia="en-US"/>
        </w:rPr>
      </w:pPr>
      <w:r w:rsidRPr="00D469B1">
        <w:rPr>
          <w:rFonts w:ascii="Arial" w:eastAsia="Calibri" w:hAnsi="Arial" w:cs="Arial"/>
          <w:b/>
          <w:color w:val="0070C0"/>
          <w:lang w:eastAsia="en-US"/>
        </w:rPr>
        <w:t>Where can I get further information or support?</w:t>
      </w:r>
    </w:p>
    <w:p w14:paraId="21D09691" w14:textId="77777777" w:rsidR="00D469B1" w:rsidRPr="00602FC0" w:rsidRDefault="00D469B1" w:rsidP="00B13657">
      <w:pPr>
        <w:spacing w:line="120" w:lineRule="exact"/>
        <w:rPr>
          <w:rFonts w:ascii="Arial" w:eastAsia="Calibri" w:hAnsi="Arial" w:cs="Arial"/>
          <w:b/>
          <w:sz w:val="16"/>
          <w:szCs w:val="16"/>
          <w:lang w:eastAsia="en-US"/>
        </w:rPr>
      </w:pPr>
    </w:p>
    <w:p w14:paraId="5A2CF5E4" w14:textId="77777777" w:rsidR="00D469B1" w:rsidRPr="00EA3FA9" w:rsidRDefault="00D469B1" w:rsidP="00D469B1">
      <w:pPr>
        <w:rPr>
          <w:rFonts w:ascii="Arial" w:eastAsia="Calibri" w:hAnsi="Arial" w:cs="Arial"/>
          <w:b/>
          <w:sz w:val="16"/>
          <w:szCs w:val="16"/>
          <w:lang w:eastAsia="en-US"/>
        </w:rPr>
      </w:pPr>
      <w:r w:rsidRPr="00EA3FA9">
        <w:rPr>
          <w:rFonts w:ascii="Arial" w:eastAsia="Calibri" w:hAnsi="Arial" w:cs="Arial"/>
          <w:lang w:eastAsia="en-US"/>
        </w:rPr>
        <w:t>There i</w:t>
      </w:r>
      <w:r>
        <w:rPr>
          <w:rFonts w:ascii="Arial" w:eastAsia="Calibri" w:hAnsi="Arial" w:cs="Arial"/>
          <w:lang w:eastAsia="en-US"/>
        </w:rPr>
        <w:t>s a Jehovah's Witness Hospital L</w:t>
      </w:r>
      <w:r w:rsidRPr="00EA3FA9">
        <w:rPr>
          <w:rFonts w:ascii="Arial" w:eastAsia="Calibri" w:hAnsi="Arial" w:cs="Arial"/>
          <w:lang w:eastAsia="en-US"/>
        </w:rPr>
        <w:t>iaison Nurse who can offer information and advice.</w:t>
      </w:r>
    </w:p>
    <w:p w14:paraId="09E21508" w14:textId="77777777" w:rsidR="00D469B1" w:rsidRPr="00CB0963" w:rsidRDefault="00D469B1" w:rsidP="00D469B1">
      <w:pPr>
        <w:rPr>
          <w:rFonts w:ascii="Arial" w:eastAsia="Calibri" w:hAnsi="Arial" w:cs="Arial"/>
          <w:lang w:eastAsia="en-US"/>
        </w:rPr>
      </w:pPr>
      <w:r w:rsidRPr="00CB0963">
        <w:rPr>
          <w:rFonts w:ascii="Arial" w:eastAsia="Calibri" w:hAnsi="Arial" w:cs="Arial"/>
          <w:lang w:eastAsia="en-US"/>
        </w:rPr>
        <w:t xml:space="preserve">If you have any questions or want any further information please contact your Sickle Cell Team on </w:t>
      </w:r>
    </w:p>
    <w:p w14:paraId="414D8848" w14:textId="7D1A6841" w:rsidR="00D469B1" w:rsidRPr="00CB0963" w:rsidRDefault="00D469B1" w:rsidP="00D469B1">
      <w:pPr>
        <w:rPr>
          <w:rFonts w:ascii="Arial" w:eastAsia="Calibri" w:hAnsi="Arial" w:cs="Arial"/>
          <w:b/>
          <w:i/>
          <w:lang w:eastAsia="en-US"/>
        </w:rPr>
      </w:pPr>
      <w:r>
        <w:rPr>
          <w:rFonts w:ascii="Arial" w:eastAsia="Calibri" w:hAnsi="Arial" w:cs="Arial"/>
          <w:lang w:eastAsia="en-US"/>
        </w:rPr>
        <w:t>0151 252 5070</w:t>
      </w:r>
      <w:r w:rsidRPr="00CB0963">
        <w:rPr>
          <w:rFonts w:ascii="Arial" w:eastAsia="Calibri" w:hAnsi="Arial" w:cs="Arial"/>
          <w:lang w:eastAsia="en-US"/>
        </w:rPr>
        <w:t>.</w:t>
      </w:r>
    </w:p>
    <w:p w14:paraId="56720AB8" w14:textId="77777777" w:rsidR="00D469B1" w:rsidRPr="00AF747C" w:rsidRDefault="00D469B1" w:rsidP="00D469B1">
      <w:pPr>
        <w:rPr>
          <w:rFonts w:ascii="Arial" w:eastAsia="Calibri" w:hAnsi="Arial" w:cs="Arial"/>
          <w:b/>
          <w:i/>
          <w:sz w:val="22"/>
          <w:szCs w:val="22"/>
          <w:lang w:eastAsia="en-US"/>
        </w:rPr>
      </w:pPr>
    </w:p>
    <w:p w14:paraId="27104984" w14:textId="77777777" w:rsidR="001615B2" w:rsidRPr="00B13657" w:rsidRDefault="001615B2" w:rsidP="001615B2">
      <w:pPr>
        <w:spacing w:after="120"/>
        <w:rPr>
          <w:rFonts w:ascii="Arial" w:hAnsi="Arial" w:cs="Arial"/>
          <w:b/>
          <w:color w:val="0070C0"/>
          <w:lang w:eastAsia="en-US"/>
        </w:rPr>
      </w:pPr>
      <w:r w:rsidRPr="00B13657">
        <w:rPr>
          <w:rFonts w:ascii="Arial" w:hAnsi="Arial" w:cs="Arial"/>
          <w:b/>
          <w:color w:val="0070C0"/>
          <w:lang w:eastAsia="en-US"/>
        </w:rPr>
        <w:t>References</w:t>
      </w:r>
    </w:p>
    <w:p w14:paraId="36E121FF" w14:textId="791E88A9" w:rsidR="001615B2" w:rsidRPr="007F6DD2" w:rsidRDefault="001615B2" w:rsidP="001615B2">
      <w:pPr>
        <w:spacing w:after="200"/>
        <w:rPr>
          <w:rFonts w:ascii="Arial" w:eastAsia="Calibri" w:hAnsi="Arial" w:cs="Arial"/>
          <w:bCs/>
          <w:lang w:eastAsia="en-US"/>
        </w:rPr>
      </w:pPr>
      <w:r>
        <w:rPr>
          <w:rFonts w:ascii="Arial" w:hAnsi="Arial" w:cs="Arial"/>
          <w:noProof/>
          <w:szCs w:val="20"/>
        </w:rPr>
        <w:drawing>
          <wp:anchor distT="0" distB="0" distL="114300" distR="114300" simplePos="0" relativeHeight="251685888" behindDoc="1" locked="0" layoutInCell="1" allowOverlap="1" wp14:anchorId="3173FDD1" wp14:editId="011560A3">
            <wp:simplePos x="0" y="0"/>
            <wp:positionH relativeFrom="margin">
              <wp:posOffset>5452974</wp:posOffset>
            </wp:positionH>
            <wp:positionV relativeFrom="margin">
              <wp:posOffset>3658235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Pr="007F6DD2">
        <w:rPr>
          <w:rFonts w:ascii="Arial" w:eastAsia="Calibri" w:hAnsi="Arial" w:cs="Arial"/>
          <w:bCs/>
          <w:lang w:eastAsia="en-US"/>
        </w:rPr>
        <w:t>Davis, B., Allard, S., Qureshi, A., Porter et al on behalf of the British Society for Haematology. 20106 Guidelines on red cell transfusion in sickle cell disease Part II: indications for transfusion</w:t>
      </w:r>
    </w:p>
    <w:p w14:paraId="70122981" w14:textId="77777777" w:rsidR="00D469B1" w:rsidRPr="00B13657" w:rsidRDefault="00D469B1" w:rsidP="00D469B1">
      <w:pPr>
        <w:jc w:val="both"/>
        <w:rPr>
          <w:rFonts w:ascii="Arial" w:eastAsia="Calibri" w:hAnsi="Arial" w:cs="Arial"/>
          <w:b/>
          <w:i/>
          <w:color w:val="0070C0"/>
          <w:lang w:eastAsia="en-US"/>
        </w:rPr>
      </w:pPr>
      <w:r w:rsidRPr="00B13657">
        <w:rPr>
          <w:rFonts w:ascii="Arial" w:eastAsia="Calibri" w:hAnsi="Arial" w:cs="Arial"/>
          <w:b/>
          <w:i/>
          <w:color w:val="0070C0"/>
          <w:lang w:eastAsia="en-US"/>
        </w:rPr>
        <w:t>Useful websites</w:t>
      </w:r>
    </w:p>
    <w:p w14:paraId="03CF32F4" w14:textId="77777777" w:rsidR="00D469B1" w:rsidRPr="00602FC0" w:rsidRDefault="00D469B1" w:rsidP="001615B2">
      <w:pPr>
        <w:spacing w:line="200" w:lineRule="exact"/>
        <w:jc w:val="both"/>
        <w:rPr>
          <w:rFonts w:ascii="Arial" w:eastAsia="Calibri" w:hAnsi="Arial" w:cs="Arial"/>
          <w:b/>
          <w:sz w:val="16"/>
          <w:szCs w:val="16"/>
          <w:lang w:eastAsia="en-US"/>
        </w:rPr>
      </w:pPr>
    </w:p>
    <w:p w14:paraId="3EE25C22" w14:textId="77777777" w:rsidR="00D469B1" w:rsidRPr="00AF747C" w:rsidRDefault="00356B35" w:rsidP="00D469B1">
      <w:pPr>
        <w:jc w:val="both"/>
        <w:rPr>
          <w:rFonts w:ascii="Arial" w:eastAsia="Calibri" w:hAnsi="Arial" w:cs="Arial"/>
          <w:sz w:val="22"/>
          <w:szCs w:val="22"/>
          <w:lang w:eastAsia="en-US"/>
        </w:rPr>
      </w:pPr>
      <w:hyperlink r:id="rId15" w:history="1">
        <w:r w:rsidR="00D469B1" w:rsidRPr="00AF747C">
          <w:rPr>
            <w:rFonts w:ascii="Arial" w:eastAsia="Calibri" w:hAnsi="Arial" w:cs="Arial"/>
            <w:color w:val="0000FF"/>
            <w:sz w:val="22"/>
            <w:szCs w:val="22"/>
            <w:u w:val="single"/>
            <w:lang w:eastAsia="en-US"/>
          </w:rPr>
          <w:t>www.alderhey.co.uk</w:t>
        </w:r>
      </w:hyperlink>
    </w:p>
    <w:p w14:paraId="0CF5659D" w14:textId="77777777" w:rsidR="00D469B1" w:rsidRPr="00AF747C" w:rsidRDefault="00356B35" w:rsidP="00D469B1">
      <w:pPr>
        <w:jc w:val="both"/>
        <w:rPr>
          <w:rFonts w:ascii="Arial" w:eastAsia="Calibri" w:hAnsi="Arial" w:cs="Arial"/>
          <w:sz w:val="22"/>
          <w:szCs w:val="22"/>
          <w:lang w:eastAsia="en-US"/>
        </w:rPr>
      </w:pPr>
      <w:hyperlink r:id="rId16" w:history="1">
        <w:r w:rsidR="00D469B1" w:rsidRPr="00AF747C">
          <w:rPr>
            <w:rFonts w:ascii="Arial" w:eastAsia="Calibri" w:hAnsi="Arial" w:cs="Arial"/>
            <w:color w:val="0000FF"/>
            <w:sz w:val="22"/>
            <w:szCs w:val="22"/>
            <w:u w:val="single"/>
            <w:lang w:eastAsia="en-US"/>
          </w:rPr>
          <w:t>www.sicklecellsociety.co.uk</w:t>
        </w:r>
      </w:hyperlink>
    </w:p>
    <w:p w14:paraId="3D47E2AB" w14:textId="77777777" w:rsidR="00D469B1" w:rsidRPr="00786031" w:rsidRDefault="00D469B1" w:rsidP="00D469B1">
      <w:pPr>
        <w:rPr>
          <w:rFonts w:ascii="Arial" w:hAnsi="Arial" w:cs="Arial"/>
          <w:b/>
          <w:color w:val="0070C0"/>
          <w:sz w:val="16"/>
          <w:szCs w:val="16"/>
        </w:rPr>
      </w:pPr>
    </w:p>
    <w:p w14:paraId="745F353B" w14:textId="77777777" w:rsidR="00D469B1" w:rsidRDefault="00D469B1" w:rsidP="00D469B1">
      <w:pPr>
        <w:rPr>
          <w:rFonts w:ascii="Arial" w:hAnsi="Arial" w:cs="Arial"/>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w:t>
      </w:r>
    </w:p>
    <w:p w14:paraId="59ED49EF" w14:textId="77777777" w:rsidR="00B13657" w:rsidRDefault="00B13657" w:rsidP="00B13657">
      <w:pPr>
        <w:rPr>
          <w:rFonts w:ascii="Arial" w:hAnsi="Arial" w:cs="Arial"/>
          <w:b/>
          <w:color w:val="0070C0"/>
          <w:lang w:eastAsia="en-US"/>
        </w:rPr>
      </w:pPr>
    </w:p>
    <w:p w14:paraId="42021880" w14:textId="77777777" w:rsidR="00D469B1" w:rsidRDefault="00D469B1">
      <w:pPr>
        <w:rPr>
          <w:rFonts w:ascii="Arial" w:hAnsi="Arial" w:cs="Arial"/>
        </w:rPr>
      </w:pP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569DD9B5" w:rsidR="00ED7F86" w:rsidRPr="00ED7F86" w:rsidRDefault="00B13657"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00B5D93D">
            <wp:simplePos x="0" y="0"/>
            <wp:positionH relativeFrom="column">
              <wp:posOffset>4536440</wp:posOffset>
            </wp:positionH>
            <wp:positionV relativeFrom="paragraph">
              <wp:posOffset>37465</wp:posOffset>
            </wp:positionV>
            <wp:extent cx="1003935" cy="826135"/>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3935" cy="8261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1552" behindDoc="1" locked="0" layoutInCell="1" allowOverlap="1" wp14:anchorId="2532756D" wp14:editId="6BCFF727">
            <wp:simplePos x="0" y="0"/>
            <wp:positionH relativeFrom="column">
              <wp:posOffset>-457200</wp:posOffset>
            </wp:positionH>
            <wp:positionV relativeFrom="paragraph">
              <wp:posOffset>32385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w:t>
      </w:r>
    </w:p>
    <w:p w14:paraId="3C547F72" w14:textId="75838ED3"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04E4BFC7"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2E88F928"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356B35"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3C547F7B" w14:textId="1DD96E67" w:rsidR="00ED7F86" w:rsidRPr="00ED7F86" w:rsidRDefault="00ED7F86" w:rsidP="00ED7F86">
      <w:pPr>
        <w:rPr>
          <w:rFonts w:ascii="Arial" w:hAnsi="Arial" w:cs="Arial"/>
          <w:b/>
          <w:szCs w:val="20"/>
          <w:lang w:eastAsia="en-US"/>
        </w:rPr>
      </w:pPr>
    </w:p>
    <w:p w14:paraId="3C547F7D" w14:textId="04AB69BA" w:rsidR="000A3688" w:rsidRDefault="00ED7F86">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A82D50">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D469B1">
        <w:rPr>
          <w:rFonts w:ascii="Arial" w:hAnsi="Arial" w:cs="Arial"/>
          <w:b/>
          <w:szCs w:val="20"/>
          <w:lang w:eastAsia="en-US"/>
        </w:rPr>
        <w:t>0041</w:t>
      </w:r>
    </w:p>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A3688"/>
    <w:rsid w:val="001615B2"/>
    <w:rsid w:val="0018415C"/>
    <w:rsid w:val="00222FFF"/>
    <w:rsid w:val="00302A6B"/>
    <w:rsid w:val="00344547"/>
    <w:rsid w:val="00356B35"/>
    <w:rsid w:val="003721F1"/>
    <w:rsid w:val="003C0E2A"/>
    <w:rsid w:val="003C4C1D"/>
    <w:rsid w:val="003F4302"/>
    <w:rsid w:val="00443FF2"/>
    <w:rsid w:val="004B5999"/>
    <w:rsid w:val="006A32CE"/>
    <w:rsid w:val="006B1978"/>
    <w:rsid w:val="006C76CE"/>
    <w:rsid w:val="007D415F"/>
    <w:rsid w:val="009863A7"/>
    <w:rsid w:val="009F025E"/>
    <w:rsid w:val="00A30EE4"/>
    <w:rsid w:val="00A61762"/>
    <w:rsid w:val="00A82D50"/>
    <w:rsid w:val="00AF3172"/>
    <w:rsid w:val="00AF57E1"/>
    <w:rsid w:val="00B13657"/>
    <w:rsid w:val="00BF69F1"/>
    <w:rsid w:val="00D4132B"/>
    <w:rsid w:val="00D469B1"/>
    <w:rsid w:val="00D74459"/>
    <w:rsid w:val="00ED7F86"/>
    <w:rsid w:val="00EE18F6"/>
    <w:rsid w:val="00F244EC"/>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2021-12-05T18:28:57+00:00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FCD63-CCC0-4C76-A670-2303761F1EDF}"/>
</file>

<file path=customXml/itemProps2.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Blood Transfusion PIAG 0041</dc:title>
  <dc:creator>NHS</dc:creator>
  <cp:lastModifiedBy>White Elvina</cp:lastModifiedBy>
  <cp:revision>2</cp:revision>
  <cp:lastPrinted>2019-01-09T10:22:00Z</cp:lastPrinted>
  <dcterms:created xsi:type="dcterms:W3CDTF">2021-06-25T14:41:00Z</dcterms:created>
  <dcterms:modified xsi:type="dcterms:W3CDTF">2021-06-25T14:41:00Z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